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0F" w:rsidRPr="007C4B12" w:rsidRDefault="0019110F" w:rsidP="0019110F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Toc117753228"/>
      <w:r w:rsidRPr="00391F57">
        <w:rPr>
          <w:rFonts w:ascii="Times New Roman" w:hAnsi="Times New Roman" w:cs="Times New Roman"/>
          <w:b/>
          <w:bCs/>
          <w:sz w:val="20"/>
          <w:szCs w:val="20"/>
        </w:rPr>
        <w:t>СЕРВИСНОЕ ОБСЛУЖИВАНИЕ</w:t>
      </w:r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 УСТАНОВОК СЕРИИ</w:t>
      </w:r>
      <w:r w:rsidRPr="00391F5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KS</w:t>
      </w:r>
      <w:r w:rsidR="007C4B12">
        <w:rPr>
          <w:rFonts w:ascii="Times New Roman" w:hAnsi="Times New Roman" w:cs="Times New Roman"/>
          <w:b/>
          <w:bCs/>
          <w:sz w:val="20"/>
          <w:szCs w:val="20"/>
          <w:lang w:val="en-US"/>
        </w:rPr>
        <w:t>T</w:t>
      </w:r>
      <w:bookmarkStart w:id="1" w:name="_GoBack"/>
      <w:bookmarkEnd w:id="1"/>
    </w:p>
    <w:p w:rsidR="0019110F" w:rsidRPr="00391F57" w:rsidRDefault="0019110F" w:rsidP="0019110F">
      <w:pPr>
        <w:jc w:val="center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391F5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Параметры</w:t>
      </w:r>
    </w:p>
    <w:tbl>
      <w:tblPr>
        <w:tblW w:w="680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2268"/>
        <w:gridCol w:w="1276"/>
      </w:tblGrid>
      <w:tr w:rsidR="00EF6EE9" w:rsidRPr="00EF6EE9" w:rsidTr="0019110F">
        <w:trPr>
          <w:trHeight w:val="272"/>
        </w:trPr>
        <w:tc>
          <w:tcPr>
            <w:tcW w:w="3261" w:type="dxa"/>
            <w:shd w:val="clear" w:color="auto" w:fill="auto"/>
          </w:tcPr>
          <w:p w:rsidR="00EF6EE9" w:rsidRPr="00EF6EE9" w:rsidRDefault="00EF6EE9" w:rsidP="0019110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:rsidR="00EF6EE9" w:rsidRPr="00EF6EE9" w:rsidRDefault="00EF6EE9" w:rsidP="0019110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b/>
                <w:sz w:val="20"/>
                <w:szCs w:val="20"/>
              </w:rPr>
              <w:t>Модель</w:t>
            </w:r>
          </w:p>
        </w:tc>
        <w:tc>
          <w:tcPr>
            <w:tcW w:w="1276" w:type="dxa"/>
            <w:shd w:val="clear" w:color="auto" w:fill="auto"/>
          </w:tcPr>
          <w:p w:rsidR="00EF6EE9" w:rsidRPr="00EF6EE9" w:rsidRDefault="00EF6EE9" w:rsidP="0019110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b/>
                <w:sz w:val="20"/>
                <w:szCs w:val="20"/>
              </w:rPr>
              <w:t>Объем</w:t>
            </w:r>
          </w:p>
        </w:tc>
      </w:tr>
      <w:tr w:rsidR="00EF6EE9" w:rsidRPr="00EF6EE9" w:rsidTr="0019110F">
        <w:tc>
          <w:tcPr>
            <w:tcW w:w="3261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Моторное смазочное масло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EMA LRG-1  API CH-4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14.6</w:t>
            </w: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-</w:t>
            </w: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16.5 л</w:t>
            </w:r>
          </w:p>
        </w:tc>
      </w:tr>
      <w:tr w:rsidR="00EF6EE9" w:rsidRPr="00EF6EE9" w:rsidTr="0019110F">
        <w:tc>
          <w:tcPr>
            <w:tcW w:w="3261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Охлаждающая жидкость двигателя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ELC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8 л</w:t>
            </w:r>
          </w:p>
        </w:tc>
      </w:tr>
      <w:tr w:rsidR="00EF6EE9" w:rsidRPr="00EF6EE9" w:rsidTr="0019110F">
        <w:tc>
          <w:tcPr>
            <w:tcW w:w="3261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Компрессорное холодильное масло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POE46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2 л</w:t>
            </w:r>
          </w:p>
        </w:tc>
      </w:tr>
      <w:tr w:rsidR="00EF6EE9" w:rsidRPr="00EF6EE9" w:rsidTr="0019110F">
        <w:tc>
          <w:tcPr>
            <w:tcW w:w="3261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Хладагент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404a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EE9" w:rsidRPr="00EF6EE9" w:rsidRDefault="00EF6EE9" w:rsidP="00EF6EE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EE9">
              <w:rPr>
                <w:rFonts w:ascii="Times New Roman" w:hAnsi="Times New Roman" w:cs="Times New Roman"/>
                <w:sz w:val="20"/>
                <w:szCs w:val="20"/>
              </w:rPr>
              <w:t>7,8 кг</w:t>
            </w:r>
          </w:p>
        </w:tc>
      </w:tr>
    </w:tbl>
    <w:p w:rsidR="007C68F8" w:rsidRDefault="007C68F8" w:rsidP="009576C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F6EE9" w:rsidRPr="003B1BA5" w:rsidRDefault="00EF6EE9" w:rsidP="00EF6EE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1BA5">
        <w:rPr>
          <w:rFonts w:ascii="Times New Roman" w:hAnsi="Times New Roman" w:cs="Times New Roman"/>
          <w:sz w:val="24"/>
          <w:szCs w:val="24"/>
        </w:rPr>
        <w:t>Моторное масло должно соответствовать требованиям Американского института нефти (API).</w:t>
      </w:r>
    </w:p>
    <w:p w:rsidR="00EF6EE9" w:rsidRDefault="00EF6EE9" w:rsidP="00EF6EE9">
      <w:pPr>
        <w:pStyle w:val="a7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EE9">
        <w:rPr>
          <w:rFonts w:ascii="Times New Roman" w:hAnsi="Times New Roman" w:cs="Times New Roman"/>
          <w:sz w:val="24"/>
          <w:szCs w:val="24"/>
        </w:rPr>
        <w:t>EMA DHD-1(рекомендуется)</w:t>
      </w:r>
    </w:p>
    <w:p w:rsidR="00EF6EE9" w:rsidRDefault="00EF6EE9" w:rsidP="00EF6EE9">
      <w:pPr>
        <w:pStyle w:val="a7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EE9">
        <w:rPr>
          <w:rFonts w:ascii="Times New Roman" w:hAnsi="Times New Roman" w:cs="Times New Roman"/>
          <w:sz w:val="24"/>
          <w:szCs w:val="24"/>
        </w:rPr>
        <w:t>API CH-4 (рекомендуется)</w:t>
      </w:r>
    </w:p>
    <w:p w:rsidR="00EF6EE9" w:rsidRPr="00EF6EE9" w:rsidRDefault="00EF6EE9" w:rsidP="00EF6EE9">
      <w:pPr>
        <w:pStyle w:val="a7"/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EE9">
        <w:rPr>
          <w:rFonts w:ascii="Times New Roman" w:hAnsi="Times New Roman" w:cs="Times New Roman"/>
          <w:sz w:val="24"/>
          <w:szCs w:val="24"/>
        </w:rPr>
        <w:t>ACEAE5</w:t>
      </w:r>
    </w:p>
    <w:p w:rsidR="00E02A59" w:rsidRDefault="00E02A59" w:rsidP="0019110F">
      <w:pPr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bookmarkStart w:id="2" w:name="_Toc117753232"/>
    </w:p>
    <w:p w:rsidR="0019110F" w:rsidRPr="00391F57" w:rsidRDefault="0019110F" w:rsidP="0019110F">
      <w:pPr>
        <w:jc w:val="center"/>
        <w:rPr>
          <w:rFonts w:ascii="Times New Roman" w:hAnsi="Times New Roman" w:cs="Times New Roman"/>
          <w:sz w:val="20"/>
          <w:szCs w:val="20"/>
        </w:rPr>
      </w:pPr>
      <w:r w:rsidRPr="00391F57">
        <w:rPr>
          <w:rFonts w:ascii="Times New Roman" w:hAnsi="Times New Roman" w:cs="Times New Roman"/>
          <w:b/>
          <w:caps/>
          <w:sz w:val="20"/>
          <w:szCs w:val="20"/>
        </w:rPr>
        <w:t>ГРАФИК СЕРВИСНОГО ОБСЛУЖИВАНИЯ</w:t>
      </w:r>
      <w:bookmarkEnd w:id="2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30"/>
        <w:gridCol w:w="1701"/>
        <w:gridCol w:w="1639"/>
      </w:tblGrid>
      <w:tr w:rsidR="00CA2FCB" w:rsidTr="004D2738">
        <w:tc>
          <w:tcPr>
            <w:tcW w:w="2830" w:type="dxa"/>
            <w:shd w:val="clear" w:color="auto" w:fill="E7E6E6" w:themeFill="background2"/>
          </w:tcPr>
          <w:p w:rsidR="00CA2FCB" w:rsidRPr="0019110F" w:rsidRDefault="00CA2FCB" w:rsidP="0019110F">
            <w:pPr>
              <w:spacing w:line="2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10F">
              <w:rPr>
                <w:rFonts w:ascii="Times New Roman" w:hAnsi="Times New Roman" w:cs="Times New Roman"/>
                <w:b/>
                <w:sz w:val="20"/>
                <w:szCs w:val="20"/>
              </w:rPr>
              <w:t>Периодичность ТО</w:t>
            </w:r>
          </w:p>
        </w:tc>
        <w:tc>
          <w:tcPr>
            <w:tcW w:w="1701" w:type="dxa"/>
            <w:shd w:val="clear" w:color="auto" w:fill="E7E6E6" w:themeFill="background2"/>
          </w:tcPr>
          <w:p w:rsidR="00CA2FCB" w:rsidRPr="0019110F" w:rsidRDefault="00CA2FCB" w:rsidP="0019110F">
            <w:pPr>
              <w:spacing w:line="2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10F">
              <w:rPr>
                <w:rFonts w:ascii="Times New Roman" w:hAnsi="Times New Roman" w:cs="Times New Roman"/>
                <w:b/>
                <w:sz w:val="20"/>
                <w:szCs w:val="20"/>
              </w:rPr>
              <w:t>ТО А</w:t>
            </w:r>
          </w:p>
        </w:tc>
        <w:tc>
          <w:tcPr>
            <w:tcW w:w="1639" w:type="dxa"/>
            <w:shd w:val="clear" w:color="auto" w:fill="E7E6E6" w:themeFill="background2"/>
          </w:tcPr>
          <w:p w:rsidR="00CA2FCB" w:rsidRPr="0019110F" w:rsidRDefault="00CA2FCB" w:rsidP="0019110F">
            <w:pPr>
              <w:spacing w:line="22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10F">
              <w:rPr>
                <w:rFonts w:ascii="Times New Roman" w:hAnsi="Times New Roman" w:cs="Times New Roman"/>
                <w:b/>
                <w:sz w:val="20"/>
                <w:szCs w:val="20"/>
              </w:rPr>
              <w:t>ТО В</w:t>
            </w:r>
          </w:p>
        </w:tc>
      </w:tr>
      <w:tr w:rsidR="00CA2FCB" w:rsidTr="00CA2FCB">
        <w:tc>
          <w:tcPr>
            <w:tcW w:w="2830" w:type="dxa"/>
          </w:tcPr>
          <w:p w:rsidR="00CA2FCB" w:rsidRDefault="00CA2FCB" w:rsidP="000E58D7">
            <w:pPr>
              <w:spacing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 часов либо 12 месяцев*</w:t>
            </w:r>
          </w:p>
        </w:tc>
        <w:tc>
          <w:tcPr>
            <w:tcW w:w="1701" w:type="dxa"/>
          </w:tcPr>
          <w:p w:rsidR="00CA2FCB" w:rsidRDefault="00CA2FCB" w:rsidP="00CA2FCB">
            <w:pPr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639" w:type="dxa"/>
          </w:tcPr>
          <w:p w:rsidR="00CA2FCB" w:rsidRDefault="00CA2FCB" w:rsidP="00CA2FCB">
            <w:pPr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FCB" w:rsidTr="00CA2FCB">
        <w:tc>
          <w:tcPr>
            <w:tcW w:w="2830" w:type="dxa"/>
          </w:tcPr>
          <w:p w:rsidR="00CA2FCB" w:rsidRDefault="00CA2FCB" w:rsidP="00CA2FCB">
            <w:pPr>
              <w:spacing w:line="22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 часов либо 24 месяца*</w:t>
            </w:r>
          </w:p>
        </w:tc>
        <w:tc>
          <w:tcPr>
            <w:tcW w:w="1701" w:type="dxa"/>
          </w:tcPr>
          <w:p w:rsidR="00CA2FCB" w:rsidRDefault="00CA2FCB" w:rsidP="00CA2FCB">
            <w:pPr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CA2FCB" w:rsidRDefault="00CA2FCB" w:rsidP="00CA2FCB">
            <w:pPr>
              <w:spacing w:line="22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</w:tbl>
    <w:p w:rsidR="00CA2FCB" w:rsidRDefault="00CA2FCB" w:rsidP="000E58D7">
      <w:pPr>
        <w:spacing w:after="0" w:line="22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CA2FCB" w:rsidRDefault="00CA2FCB" w:rsidP="00CA2FCB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 - в зависимости, что наступит ранее.</w:t>
      </w:r>
    </w:p>
    <w:p w:rsidR="0019110F" w:rsidRDefault="0019110F" w:rsidP="00CA2FCB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A59" w:rsidRDefault="00E02A59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53D" w:rsidRPr="009856AA" w:rsidRDefault="0013553D" w:rsidP="0013553D">
      <w:pPr>
        <w:spacing w:after="0" w:line="22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6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регламентных </w:t>
      </w:r>
      <w:r>
        <w:rPr>
          <w:rFonts w:ascii="Times New Roman" w:hAnsi="Times New Roman" w:cs="Times New Roman"/>
          <w:b/>
          <w:sz w:val="24"/>
          <w:szCs w:val="24"/>
        </w:rPr>
        <w:t>работ</w:t>
      </w:r>
    </w:p>
    <w:p w:rsidR="0019110F" w:rsidRDefault="0019110F" w:rsidP="00CA2FCB">
      <w:pPr>
        <w:spacing w:after="0" w:line="22" w:lineRule="atLeast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5095"/>
      </w:tblGrid>
      <w:tr w:rsidR="0013553D" w:rsidRPr="00CA2FCB" w:rsidTr="0013553D">
        <w:trPr>
          <w:trHeight w:val="340"/>
        </w:trPr>
        <w:tc>
          <w:tcPr>
            <w:tcW w:w="1421" w:type="dxa"/>
            <w:shd w:val="clear" w:color="auto" w:fill="auto"/>
            <w:vAlign w:val="bottom"/>
            <w:hideMark/>
          </w:tcPr>
          <w:p w:rsidR="0013553D" w:rsidRPr="00391F57" w:rsidRDefault="0013553D" w:rsidP="0013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ТО</w:t>
            </w:r>
          </w:p>
        </w:tc>
        <w:tc>
          <w:tcPr>
            <w:tcW w:w="5095" w:type="dxa"/>
            <w:shd w:val="clear" w:color="auto" w:fill="auto"/>
            <w:vAlign w:val="bottom"/>
            <w:hideMark/>
          </w:tcPr>
          <w:p w:rsidR="0013553D" w:rsidRPr="00391F57" w:rsidRDefault="0013553D" w:rsidP="0013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1F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Регламентные работы</w:t>
            </w:r>
          </w:p>
        </w:tc>
      </w:tr>
      <w:tr w:rsidR="00CA2FCB" w:rsidRPr="00CA2FCB" w:rsidTr="0013553D">
        <w:trPr>
          <w:trHeight w:val="5556"/>
        </w:trPr>
        <w:tc>
          <w:tcPr>
            <w:tcW w:w="1421" w:type="dxa"/>
            <w:shd w:val="clear" w:color="auto" w:fill="auto"/>
            <w:vAlign w:val="center"/>
            <w:hideMark/>
          </w:tcPr>
          <w:p w:rsidR="00CA2FCB" w:rsidRPr="00CA2FCB" w:rsidRDefault="00CA2FCB" w:rsidP="00CA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CA2F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br/>
              <w:t>ТО А</w:t>
            </w:r>
          </w:p>
        </w:tc>
        <w:tc>
          <w:tcPr>
            <w:tcW w:w="5095" w:type="dxa"/>
            <w:shd w:val="clear" w:color="auto" w:fill="auto"/>
            <w:vAlign w:val="center"/>
            <w:hideMark/>
          </w:tcPr>
          <w:p w:rsidR="00CA2FCB" w:rsidRPr="00CA2FCB" w:rsidRDefault="00CA2FCB" w:rsidP="00CA2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Замените моторное масло и фильтр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электрод батареи и уровень жидкости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воздушный фильтр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Замените топливный фильтр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Очистите фильтр топливного насоса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все ремни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систему охлаждения двигателя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и затяните все болты, винты и крепежные и крепежные болты блока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уровень масла в компрессоре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щетку генератора переменного тока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температуру двигателя. датчик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Очистите бак радиатора и конденсатор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частоту вращения двигателя под нагрузкой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размораживание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значение настройки воздушного выключателя размораживания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уровень хладагента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систему управления хладагентом SV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автоматическое прекращение размораживания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сливную трубу испарителя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Регулярная проверка перед запуском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генератор переменного тока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Очистите воздухозаборник картера двигателя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и отрегулируйте топливную форсунку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Регулярная проверка перед запуском</w:t>
            </w:r>
          </w:p>
        </w:tc>
      </w:tr>
      <w:tr w:rsidR="00CA2FCB" w:rsidRPr="00CA2FCB" w:rsidTr="0013553D">
        <w:trPr>
          <w:trHeight w:val="5892"/>
        </w:trPr>
        <w:tc>
          <w:tcPr>
            <w:tcW w:w="1421" w:type="dxa"/>
            <w:shd w:val="clear" w:color="auto" w:fill="auto"/>
            <w:vAlign w:val="center"/>
            <w:hideMark/>
          </w:tcPr>
          <w:p w:rsidR="00CA2FCB" w:rsidRPr="00CA2FCB" w:rsidRDefault="00CA2FCB" w:rsidP="00CA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CA2F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lastRenderedPageBreak/>
              <w:t>ТО В</w:t>
            </w:r>
          </w:p>
        </w:tc>
        <w:tc>
          <w:tcPr>
            <w:tcW w:w="5095" w:type="dxa"/>
            <w:shd w:val="clear" w:color="auto" w:fill="auto"/>
            <w:vAlign w:val="center"/>
            <w:hideMark/>
          </w:tcPr>
          <w:p w:rsidR="00CA2FCB" w:rsidRPr="00CA2FCB" w:rsidRDefault="00CA2FCB" w:rsidP="00CA2F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Замените моторное масло и фильтр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электрод батареи и уровень жидкости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воздушный фильтр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Замените топливный фильтр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Очистите фильтр топливного насоса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все ремни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систему охлаждения двигателя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и затяните все болты, винты и крепежные и крепежные болты блока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уровень масла в компрессоре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щетку генератора переменного тока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температуру двигателя. датчик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Очистите бак радиатора и конденсатор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частоту вращения двигателя под нагрузкой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размораживание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значение настройки воздушного выключателя размораживания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уровень хладагента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систему управления хладагентом SV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автоматическое прекращение размораживания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сливную трубу испарителя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Регулярная проверка перед запуском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генератор переменного тока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Очистите воздухозаборник картера двигателя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и отрегулируйте топливную форсунку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Регулярная проверка перед запуском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Замена охлаждающей жидкости (6000 часов или 2 года)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Проверьте и отрегулируйте скорость штока</w:t>
            </w:r>
            <w:r w:rsidRPr="00CA2FCB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br/>
              <w:t>Регулярная проверка перед запуском</w:t>
            </w:r>
          </w:p>
        </w:tc>
      </w:tr>
    </w:tbl>
    <w:p w:rsidR="00CA2FCB" w:rsidRDefault="00CA2FCB" w:rsidP="000E58D7">
      <w:pPr>
        <w:spacing w:after="0" w:line="22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765835" w:rsidRDefault="00765835">
      <w:pPr>
        <w:rPr>
          <w:rFonts w:ascii="Times New Roman" w:hAnsi="Times New Roman" w:cs="Times New Roman"/>
          <w:sz w:val="20"/>
          <w:szCs w:val="20"/>
        </w:rPr>
      </w:pPr>
    </w:p>
    <w:sectPr w:rsidR="00765835" w:rsidSect="001D57F7">
      <w:footerReference w:type="default" r:id="rId8"/>
      <w:pgSz w:w="8165" w:h="12191" w:code="11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F5F" w:rsidRDefault="003E0F5F" w:rsidP="00D3338C">
      <w:pPr>
        <w:spacing w:after="0" w:line="240" w:lineRule="auto"/>
      </w:pPr>
      <w:r>
        <w:separator/>
      </w:r>
    </w:p>
  </w:endnote>
  <w:endnote w:type="continuationSeparator" w:id="0">
    <w:p w:rsidR="003E0F5F" w:rsidRDefault="003E0F5F" w:rsidP="00D33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90162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4D2218" w:rsidRPr="00D3338C" w:rsidRDefault="004D2218" w:rsidP="00D3338C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D3338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D3338C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7C4B12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D3338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4D2218" w:rsidRDefault="004D22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F5F" w:rsidRDefault="003E0F5F" w:rsidP="00D3338C">
      <w:pPr>
        <w:spacing w:after="0" w:line="240" w:lineRule="auto"/>
      </w:pPr>
      <w:r>
        <w:separator/>
      </w:r>
    </w:p>
  </w:footnote>
  <w:footnote w:type="continuationSeparator" w:id="0">
    <w:p w:rsidR="003E0F5F" w:rsidRDefault="003E0F5F" w:rsidP="00D33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73C7F4"/>
    <w:multiLevelType w:val="singleLevel"/>
    <w:tmpl w:val="DB73C7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7031EF"/>
    <w:multiLevelType w:val="hybridMultilevel"/>
    <w:tmpl w:val="10D2C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65DDD"/>
    <w:multiLevelType w:val="hybridMultilevel"/>
    <w:tmpl w:val="36140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6449"/>
    <w:multiLevelType w:val="multilevel"/>
    <w:tmpl w:val="0A576449"/>
    <w:lvl w:ilvl="0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4" w15:restartNumberingAfterBreak="0">
    <w:nsid w:val="0EDE061D"/>
    <w:multiLevelType w:val="hybridMultilevel"/>
    <w:tmpl w:val="CFB88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9CD69"/>
    <w:multiLevelType w:val="singleLevel"/>
    <w:tmpl w:val="0FE9CD69"/>
    <w:lvl w:ilvl="0">
      <w:start w:val="2"/>
      <w:numFmt w:val="decimal"/>
      <w:suff w:val="space"/>
      <w:lvlText w:val="%1."/>
      <w:lvlJc w:val="left"/>
    </w:lvl>
  </w:abstractNum>
  <w:abstractNum w:abstractNumId="6" w15:restartNumberingAfterBreak="0">
    <w:nsid w:val="10321107"/>
    <w:multiLevelType w:val="hybridMultilevel"/>
    <w:tmpl w:val="799269E8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10577ECE"/>
    <w:multiLevelType w:val="hybridMultilevel"/>
    <w:tmpl w:val="FA76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D2637"/>
    <w:multiLevelType w:val="hybridMultilevel"/>
    <w:tmpl w:val="8AC8C10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1C30DD2"/>
    <w:multiLevelType w:val="hybridMultilevel"/>
    <w:tmpl w:val="A2CA9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94100"/>
    <w:multiLevelType w:val="hybridMultilevel"/>
    <w:tmpl w:val="F50ED002"/>
    <w:lvl w:ilvl="0" w:tplc="E98E76BE">
      <w:start w:val="3000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E14E5"/>
    <w:multiLevelType w:val="multilevel"/>
    <w:tmpl w:val="1C4E14E5"/>
    <w:lvl w:ilvl="0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2" w15:restartNumberingAfterBreak="0">
    <w:nsid w:val="22625016"/>
    <w:multiLevelType w:val="hybridMultilevel"/>
    <w:tmpl w:val="42844D88"/>
    <w:lvl w:ilvl="0" w:tplc="BB6234CE">
      <w:start w:val="3000"/>
      <w:numFmt w:val="decimal"/>
      <w:lvlText w:val="%1"/>
      <w:lvlJc w:val="left"/>
      <w:pPr>
        <w:ind w:left="12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 w15:restartNumberingAfterBreak="0">
    <w:nsid w:val="261F4076"/>
    <w:multiLevelType w:val="singleLevel"/>
    <w:tmpl w:val="261F407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2BF8085A"/>
    <w:multiLevelType w:val="hybridMultilevel"/>
    <w:tmpl w:val="BEF0B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C25BF"/>
    <w:multiLevelType w:val="singleLevel"/>
    <w:tmpl w:val="2C6C25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31F07415"/>
    <w:multiLevelType w:val="hybridMultilevel"/>
    <w:tmpl w:val="58CA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B1026"/>
    <w:multiLevelType w:val="hybridMultilevel"/>
    <w:tmpl w:val="B9DCA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135A4"/>
    <w:multiLevelType w:val="multilevel"/>
    <w:tmpl w:val="350135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BE6E35"/>
    <w:multiLevelType w:val="hybridMultilevel"/>
    <w:tmpl w:val="FEC21D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36829D"/>
    <w:multiLevelType w:val="singleLevel"/>
    <w:tmpl w:val="4036829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434B6978"/>
    <w:multiLevelType w:val="hybridMultilevel"/>
    <w:tmpl w:val="B9A8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B3464"/>
    <w:multiLevelType w:val="hybridMultilevel"/>
    <w:tmpl w:val="EDFA3112"/>
    <w:lvl w:ilvl="0" w:tplc="F2A43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B720F"/>
    <w:multiLevelType w:val="hybridMultilevel"/>
    <w:tmpl w:val="BF2A20CE"/>
    <w:lvl w:ilvl="0" w:tplc="D8724CB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22D8A"/>
    <w:multiLevelType w:val="hybridMultilevel"/>
    <w:tmpl w:val="7B9EE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B74F6"/>
    <w:multiLevelType w:val="hybridMultilevel"/>
    <w:tmpl w:val="8BB62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16C08"/>
    <w:multiLevelType w:val="multilevel"/>
    <w:tmpl w:val="65716C08"/>
    <w:lvl w:ilvl="0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9A94FB6"/>
    <w:multiLevelType w:val="hybridMultilevel"/>
    <w:tmpl w:val="808C2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41541"/>
    <w:multiLevelType w:val="hybridMultilevel"/>
    <w:tmpl w:val="07E65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52316"/>
    <w:multiLevelType w:val="hybridMultilevel"/>
    <w:tmpl w:val="77C2C05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A9C0713"/>
    <w:multiLevelType w:val="multilevel"/>
    <w:tmpl w:val="7A9C071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0383F"/>
    <w:multiLevelType w:val="hybridMultilevel"/>
    <w:tmpl w:val="5290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B578B9"/>
    <w:multiLevelType w:val="hybridMultilevel"/>
    <w:tmpl w:val="A440C1D6"/>
    <w:lvl w:ilvl="0" w:tplc="5CB862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8A381A"/>
    <w:multiLevelType w:val="multilevel"/>
    <w:tmpl w:val="EAE03D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8"/>
  </w:num>
  <w:num w:numId="4">
    <w:abstractNumId w:val="2"/>
  </w:num>
  <w:num w:numId="5">
    <w:abstractNumId w:val="24"/>
  </w:num>
  <w:num w:numId="6">
    <w:abstractNumId w:val="23"/>
  </w:num>
  <w:num w:numId="7">
    <w:abstractNumId w:val="22"/>
  </w:num>
  <w:num w:numId="8">
    <w:abstractNumId w:val="1"/>
  </w:num>
  <w:num w:numId="9">
    <w:abstractNumId w:val="16"/>
  </w:num>
  <w:num w:numId="10">
    <w:abstractNumId w:val="21"/>
  </w:num>
  <w:num w:numId="11">
    <w:abstractNumId w:val="0"/>
  </w:num>
  <w:num w:numId="12">
    <w:abstractNumId w:val="15"/>
  </w:num>
  <w:num w:numId="13">
    <w:abstractNumId w:val="20"/>
  </w:num>
  <w:num w:numId="14">
    <w:abstractNumId w:val="13"/>
  </w:num>
  <w:num w:numId="15">
    <w:abstractNumId w:val="3"/>
  </w:num>
  <w:num w:numId="16">
    <w:abstractNumId w:val="11"/>
  </w:num>
  <w:num w:numId="17">
    <w:abstractNumId w:val="26"/>
  </w:num>
  <w:num w:numId="18">
    <w:abstractNumId w:val="30"/>
  </w:num>
  <w:num w:numId="19">
    <w:abstractNumId w:val="18"/>
  </w:num>
  <w:num w:numId="20">
    <w:abstractNumId w:val="5"/>
  </w:num>
  <w:num w:numId="21">
    <w:abstractNumId w:val="32"/>
  </w:num>
  <w:num w:numId="22">
    <w:abstractNumId w:val="19"/>
  </w:num>
  <w:num w:numId="23">
    <w:abstractNumId w:val="17"/>
  </w:num>
  <w:num w:numId="24">
    <w:abstractNumId w:val="10"/>
  </w:num>
  <w:num w:numId="25">
    <w:abstractNumId w:val="12"/>
  </w:num>
  <w:num w:numId="26">
    <w:abstractNumId w:val="33"/>
  </w:num>
  <w:num w:numId="27">
    <w:abstractNumId w:val="14"/>
  </w:num>
  <w:num w:numId="28">
    <w:abstractNumId w:val="25"/>
  </w:num>
  <w:num w:numId="29">
    <w:abstractNumId w:val="27"/>
  </w:num>
  <w:num w:numId="30">
    <w:abstractNumId w:val="8"/>
  </w:num>
  <w:num w:numId="31">
    <w:abstractNumId w:val="29"/>
  </w:num>
  <w:num w:numId="32">
    <w:abstractNumId w:val="31"/>
  </w:num>
  <w:num w:numId="33">
    <w:abstractNumId w:val="9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38C"/>
    <w:rsid w:val="00032EBC"/>
    <w:rsid w:val="00042A1C"/>
    <w:rsid w:val="00047ED3"/>
    <w:rsid w:val="0005352E"/>
    <w:rsid w:val="000548ED"/>
    <w:rsid w:val="000645C4"/>
    <w:rsid w:val="000872D3"/>
    <w:rsid w:val="00087E29"/>
    <w:rsid w:val="0009156C"/>
    <w:rsid w:val="000A576D"/>
    <w:rsid w:val="000B696C"/>
    <w:rsid w:val="000C7AA0"/>
    <w:rsid w:val="000E58D7"/>
    <w:rsid w:val="00100D08"/>
    <w:rsid w:val="0012052C"/>
    <w:rsid w:val="001269F4"/>
    <w:rsid w:val="00134825"/>
    <w:rsid w:val="0013553D"/>
    <w:rsid w:val="0019110F"/>
    <w:rsid w:val="001A1C59"/>
    <w:rsid w:val="001B0DA2"/>
    <w:rsid w:val="001D57F7"/>
    <w:rsid w:val="001E1085"/>
    <w:rsid w:val="0022013D"/>
    <w:rsid w:val="002A3576"/>
    <w:rsid w:val="002A5FDA"/>
    <w:rsid w:val="002C5980"/>
    <w:rsid w:val="003124F9"/>
    <w:rsid w:val="0032111B"/>
    <w:rsid w:val="00331A12"/>
    <w:rsid w:val="003565AB"/>
    <w:rsid w:val="00375B19"/>
    <w:rsid w:val="00386745"/>
    <w:rsid w:val="003C5CD4"/>
    <w:rsid w:val="003E0F5F"/>
    <w:rsid w:val="003F1D34"/>
    <w:rsid w:val="003F25DE"/>
    <w:rsid w:val="00423D57"/>
    <w:rsid w:val="004A25B3"/>
    <w:rsid w:val="004D2218"/>
    <w:rsid w:val="004D2738"/>
    <w:rsid w:val="004D45BB"/>
    <w:rsid w:val="004F5B84"/>
    <w:rsid w:val="00502DAB"/>
    <w:rsid w:val="00503C68"/>
    <w:rsid w:val="00587B87"/>
    <w:rsid w:val="006056EC"/>
    <w:rsid w:val="00631398"/>
    <w:rsid w:val="006F56BD"/>
    <w:rsid w:val="006F7CF2"/>
    <w:rsid w:val="00744538"/>
    <w:rsid w:val="00765835"/>
    <w:rsid w:val="007C4B12"/>
    <w:rsid w:val="007C68F8"/>
    <w:rsid w:val="007F76B2"/>
    <w:rsid w:val="0087723A"/>
    <w:rsid w:val="00877CD7"/>
    <w:rsid w:val="008834AA"/>
    <w:rsid w:val="00883FA2"/>
    <w:rsid w:val="0089667E"/>
    <w:rsid w:val="00897707"/>
    <w:rsid w:val="008B4783"/>
    <w:rsid w:val="008D79B1"/>
    <w:rsid w:val="008E5754"/>
    <w:rsid w:val="008F6452"/>
    <w:rsid w:val="00937680"/>
    <w:rsid w:val="009576C6"/>
    <w:rsid w:val="00996E01"/>
    <w:rsid w:val="009D321D"/>
    <w:rsid w:val="00A76353"/>
    <w:rsid w:val="00A81084"/>
    <w:rsid w:val="00A81F1B"/>
    <w:rsid w:val="00A913A5"/>
    <w:rsid w:val="00AE2E7D"/>
    <w:rsid w:val="00AF3B4F"/>
    <w:rsid w:val="00B0023F"/>
    <w:rsid w:val="00B43E0A"/>
    <w:rsid w:val="00B446E5"/>
    <w:rsid w:val="00B721B7"/>
    <w:rsid w:val="00B7732A"/>
    <w:rsid w:val="00B80E65"/>
    <w:rsid w:val="00B815E3"/>
    <w:rsid w:val="00B84D10"/>
    <w:rsid w:val="00BA6357"/>
    <w:rsid w:val="00BC5CD4"/>
    <w:rsid w:val="00BD3A9B"/>
    <w:rsid w:val="00C030A5"/>
    <w:rsid w:val="00C17184"/>
    <w:rsid w:val="00CA2FCB"/>
    <w:rsid w:val="00CB5224"/>
    <w:rsid w:val="00CE27C4"/>
    <w:rsid w:val="00CF6AA6"/>
    <w:rsid w:val="00D1594E"/>
    <w:rsid w:val="00D3338C"/>
    <w:rsid w:val="00D44F3A"/>
    <w:rsid w:val="00DB4732"/>
    <w:rsid w:val="00DC57F8"/>
    <w:rsid w:val="00DE16E6"/>
    <w:rsid w:val="00DF37EA"/>
    <w:rsid w:val="00E02A59"/>
    <w:rsid w:val="00E32EF4"/>
    <w:rsid w:val="00E40EC6"/>
    <w:rsid w:val="00EC2375"/>
    <w:rsid w:val="00EF3B76"/>
    <w:rsid w:val="00EF6EE9"/>
    <w:rsid w:val="00F370A6"/>
    <w:rsid w:val="00F8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7B3F51"/>
  <w15:chartTrackingRefBased/>
  <w15:docId w15:val="{B895DECE-4FF7-4C4B-B42E-87F18A9A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73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D3338C"/>
  </w:style>
  <w:style w:type="paragraph" w:styleId="a5">
    <w:name w:val="footer"/>
    <w:basedOn w:val="a"/>
    <w:link w:val="a6"/>
    <w:uiPriority w:val="99"/>
    <w:unhideWhenUsed/>
    <w:rsid w:val="00D33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D3338C"/>
  </w:style>
  <w:style w:type="paragraph" w:styleId="a7">
    <w:name w:val="List Paragraph"/>
    <w:basedOn w:val="a"/>
    <w:uiPriority w:val="34"/>
    <w:qFormat/>
    <w:rsid w:val="009576C6"/>
    <w:pPr>
      <w:ind w:left="720"/>
      <w:contextualSpacing/>
    </w:pPr>
  </w:style>
  <w:style w:type="table" w:styleId="a8">
    <w:name w:val="Table Grid"/>
    <w:basedOn w:val="a1"/>
    <w:uiPriority w:val="59"/>
    <w:qFormat/>
    <w:rsid w:val="00957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06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645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qFormat/>
    <w:rsid w:val="007C68F8"/>
    <w:pPr>
      <w:widowControl w:val="0"/>
      <w:jc w:val="both"/>
    </w:pPr>
    <w:rPr>
      <w:rFonts w:eastAsiaTheme="minorEastAsia"/>
      <w:kern w:val="2"/>
      <w:sz w:val="18"/>
      <w:szCs w:val="18"/>
      <w:lang w:val="en-US" w:eastAsia="zh-CN"/>
    </w:rPr>
  </w:style>
  <w:style w:type="character" w:customStyle="1" w:styleId="aa">
    <w:name w:val="Текст выноски Знак"/>
    <w:basedOn w:val="a0"/>
    <w:link w:val="a9"/>
    <w:uiPriority w:val="99"/>
    <w:semiHidden/>
    <w:rsid w:val="007C68F8"/>
    <w:rPr>
      <w:rFonts w:eastAsiaTheme="minorEastAsia"/>
      <w:kern w:val="2"/>
      <w:sz w:val="18"/>
      <w:szCs w:val="18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7C68F8"/>
    <w:pPr>
      <w:widowControl w:val="0"/>
      <w:jc w:val="both"/>
    </w:pPr>
    <w:rPr>
      <w:rFonts w:eastAsiaTheme="minorEastAsia"/>
      <w:kern w:val="2"/>
      <w:sz w:val="24"/>
      <w:lang w:val="en-US" w:eastAsia="zh-CN"/>
    </w:rPr>
  </w:style>
  <w:style w:type="paragraph" w:styleId="ac">
    <w:name w:val="No Spacing"/>
    <w:link w:val="ad"/>
    <w:uiPriority w:val="1"/>
    <w:qFormat/>
    <w:rsid w:val="007C68F8"/>
    <w:rPr>
      <w:rFonts w:eastAsiaTheme="minorEastAsia"/>
      <w:lang w:val="en-US" w:eastAsia="zh-CN"/>
    </w:rPr>
  </w:style>
  <w:style w:type="character" w:customStyle="1" w:styleId="ad">
    <w:name w:val="Без интервала Знак"/>
    <w:basedOn w:val="a0"/>
    <w:link w:val="ac"/>
    <w:uiPriority w:val="1"/>
    <w:qFormat/>
    <w:rsid w:val="007C68F8"/>
    <w:rPr>
      <w:rFonts w:eastAsiaTheme="minorEastAsia"/>
      <w:lang w:val="en-US" w:eastAsia="zh-CN"/>
    </w:rPr>
  </w:style>
  <w:style w:type="paragraph" w:customStyle="1" w:styleId="Default">
    <w:name w:val="Default"/>
    <w:rsid w:val="007C68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ranslation-word">
    <w:name w:val="translation-word"/>
    <w:basedOn w:val="a0"/>
    <w:rsid w:val="007C68F8"/>
  </w:style>
  <w:style w:type="paragraph" w:customStyle="1" w:styleId="Style14">
    <w:name w:val="Style14"/>
    <w:basedOn w:val="a"/>
    <w:rsid w:val="00765835"/>
    <w:pPr>
      <w:spacing w:after="0" w:line="23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8">
    <w:name w:val="Style28"/>
    <w:basedOn w:val="a"/>
    <w:rsid w:val="00765835"/>
    <w:pPr>
      <w:spacing w:before="106" w:after="0" w:line="226" w:lineRule="exact"/>
      <w:ind w:firstLine="226"/>
      <w:jc w:val="center"/>
    </w:pPr>
    <w:rPr>
      <w:rFonts w:ascii="Arial Narrow" w:eastAsia="Arial Narrow" w:hAnsi="Arial Narrow" w:cs="Arial Narrow"/>
      <w:sz w:val="20"/>
      <w:szCs w:val="20"/>
      <w:lang w:eastAsia="ru-RU"/>
    </w:rPr>
  </w:style>
  <w:style w:type="paragraph" w:customStyle="1" w:styleId="Style23">
    <w:name w:val="Style23"/>
    <w:basedOn w:val="a"/>
    <w:rsid w:val="00765835"/>
    <w:pPr>
      <w:spacing w:before="106" w:after="0" w:line="240" w:lineRule="auto"/>
      <w:ind w:firstLine="226"/>
      <w:jc w:val="both"/>
    </w:pPr>
    <w:rPr>
      <w:rFonts w:ascii="Arial Narrow" w:eastAsia="Arial Narrow" w:hAnsi="Arial Narrow" w:cs="Arial Narrow"/>
      <w:sz w:val="20"/>
      <w:szCs w:val="20"/>
      <w:lang w:eastAsia="ru-RU"/>
    </w:rPr>
  </w:style>
  <w:style w:type="character" w:customStyle="1" w:styleId="CharStyle13">
    <w:name w:val="CharStyle13"/>
    <w:basedOn w:val="a0"/>
    <w:rsid w:val="00765835"/>
    <w:rPr>
      <w:rFonts w:ascii="Arial Narrow" w:eastAsia="Arial Narrow" w:hAnsi="Arial Narrow" w:cs="Arial Narrow"/>
      <w:b/>
      <w:bCs/>
      <w:i w:val="0"/>
      <w:iCs w:val="0"/>
      <w:smallCaps w:val="0"/>
      <w:sz w:val="20"/>
      <w:szCs w:val="20"/>
    </w:rPr>
  </w:style>
  <w:style w:type="character" w:customStyle="1" w:styleId="CharStyle16">
    <w:name w:val="CharStyle16"/>
    <w:basedOn w:val="a0"/>
    <w:rsid w:val="00765835"/>
    <w:rPr>
      <w:rFonts w:ascii="Arial Narrow" w:eastAsia="Arial Narrow" w:hAnsi="Arial Narrow" w:cs="Arial Narrow"/>
      <w:b w:val="0"/>
      <w:bCs w:val="0"/>
      <w:i w:val="0"/>
      <w:iCs w:val="0"/>
      <w:smallCaps w:val="0"/>
      <w:sz w:val="20"/>
      <w:szCs w:val="20"/>
    </w:rPr>
  </w:style>
  <w:style w:type="character" w:styleId="ae">
    <w:name w:val="Strong"/>
    <w:basedOn w:val="a0"/>
    <w:uiPriority w:val="22"/>
    <w:qFormat/>
    <w:rsid w:val="001269F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773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B7732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7732A"/>
    <w:pPr>
      <w:spacing w:after="100"/>
    </w:pPr>
  </w:style>
  <w:style w:type="character" w:styleId="af0">
    <w:name w:val="Hyperlink"/>
    <w:basedOn w:val="a0"/>
    <w:uiPriority w:val="99"/>
    <w:unhideWhenUsed/>
    <w:rsid w:val="00B773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5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86B12-AD1D-4EC0-A5A7-E05E92E0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Ильшат</dc:creator>
  <cp:keywords/>
  <dc:description/>
  <cp:lastModifiedBy>Гарипов Рустам Ягафарович</cp:lastModifiedBy>
  <cp:revision>10</cp:revision>
  <cp:lastPrinted>2022-09-23T22:08:00Z</cp:lastPrinted>
  <dcterms:created xsi:type="dcterms:W3CDTF">2023-06-13T10:14:00Z</dcterms:created>
  <dcterms:modified xsi:type="dcterms:W3CDTF">2023-07-28T13:27:00Z</dcterms:modified>
</cp:coreProperties>
</file>